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56" w:rsidRDefault="006B7D56" w:rsidP="006B7D56">
      <w:pPr>
        <w:jc w:val="center"/>
        <w:rPr>
          <w:b/>
          <w:sz w:val="32"/>
          <w:szCs w:val="32"/>
        </w:rPr>
      </w:pPr>
      <w:r w:rsidRPr="006B7D56">
        <w:rPr>
          <w:b/>
          <w:sz w:val="32"/>
          <w:szCs w:val="32"/>
        </w:rPr>
        <w:t xml:space="preserve">Методические рекомендации для юных баскетболистов </w:t>
      </w:r>
    </w:p>
    <w:p w:rsidR="006B7D56" w:rsidRPr="006B7D56" w:rsidRDefault="006B7D56" w:rsidP="006B7D56">
      <w:pPr>
        <w:jc w:val="center"/>
        <w:rPr>
          <w:b/>
          <w:sz w:val="32"/>
          <w:szCs w:val="32"/>
        </w:rPr>
      </w:pPr>
      <w:r w:rsidRPr="006B7D56">
        <w:rPr>
          <w:b/>
          <w:sz w:val="32"/>
          <w:szCs w:val="32"/>
        </w:rPr>
        <w:t>МБУ «Каневская СШ»</w:t>
      </w:r>
    </w:p>
    <w:p w:rsidR="002F217D" w:rsidRDefault="002F217D" w:rsidP="002F217D">
      <w:r>
        <w:t>Спортивные игры, и особенно баскетбол, характеризуются значительными физическими нагрузками, которые определяются игровой деятельностью спортсменов-баскетболистов, условиями игры, характером выполняемых игровых действий и особенностями соревновательной борьбы, происходящей в ходе баскетбольного матча [1]. Специфика этого вида спорта, характер и содержание двигательных действий, а также условия, в которых они проводятся, в значительной мере определяют уровень специальной подготовки как отдельных игроков, так и баскетбольных команд в целом [2]. Двигательная деятельность баскетболистов во время игры сложна и разнообразна, и выполняется с большой интенсивностью мышечной работы. Включение значительного числа различных по структуре, характеру и степени сложности двигательных актов, среди которых основными являются действия с мячом (ведение, обводка, остановки, передачи, броски в кольцо из различных положений), а также перемещения по площадке в различных направлениях и различными способами (ходьба, бег, ускорения) предъявляют высокие требования к уровню подготовленности каждого баскетболиста, вынужденного к тому же играть в непосредственном контакте с соперником [3]. Процесс становления мастерства баскетболистов занимает длительный промежуток времени и, как известно из данных литературы, его основу составляет начальный этап подготовки, где наиболее важной задачей является обеспечение физической и технической пригодности спортсмена к занятиям баскетболом [6]. Баскетбол состоит из естественных движений (ходьба, бег, прыжки) и специфических двигательных действий без мяча (остановки, повороты, передвижения приставными шагами, финты и т. д.), а также с мячом (ловля, передача, ведение, броски). Противоборство, целями которого являются взятие корзины соперника и защита своей, вызывает проявление всех жизненно важных для человека физических качеств: скоростных, скоростно-силовых и координационных способностей, гибкости и выносливости. Достижение спортивного результата требует от играющих целеустремленности, настойчивости, решительности, смелости, уверенности в себе, чувства коллективизма. [9]. Такое всестороннее и комплексное воздействие на занимающихся дает право считать баскетбол не только увлекательным видом спорта, но и одним из наиболее действенных средств физического и нравственного воспитания в различные возрастные периоды [10]. Задачи этапа начальной подготовки 1.                  Отбор способных к занятиям баскетболом детей. 2.                  Формирование стойкого интереса к занятиям. 3.                  Всестороннее гармоническое развитие физических способностей, укрепление здоровья, закаливание организма. 4.                  Воспитание специальных способностей (гибкости, быстроты, ловкости) для успешного овладения навыками игры. 5.                  Обучение основным приемам техники игры и тактическим действиям. 6.                  Привитие навыков соревновательной деятельности в соответствии с правилами мини-баскетбола. Задачи начальной специализации</w:t>
      </w:r>
    </w:p>
    <w:p w:rsidR="006B7D56" w:rsidRDefault="002F217D" w:rsidP="006B7D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1.      Воспитание физических качеств: быстроты, гибкости, ловкости и специальной тренировочной выносливости. 2.      Обучение приемам игры («школа» техники), совершенствование их в тактических действиях. 3.      Обучение тактическим действиям (в основном индивидуальным и групповым) и совершенствование их в игре. Баскетболисты выполняют различные функции во взаимодействии. Четкой специализации по амплуа еще нет. 4.      Приобщение к соревновательной деятельности. Участие в первенстве района, города.- Начальной подготовки (НП) — на него зачисляются учащиеся общеобразовательных школ, желающие заниматься спортом и имеющие разрешение врача. На этом этапе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осуществляются физкультурно-оздоровительная работа, направленная на разностороннюю физическую подготовку и овладение основами техники выбранного вида спорта — баскетбола, выбор спортивной специализации и выполнение контрольных нормативов для зачисления на учебно-тренировочный этап подготовк</w:t>
      </w:r>
      <w:r w:rsidR="006B7D56">
        <w:rPr>
          <w:rFonts w:ascii="Arial" w:hAnsi="Arial" w:cs="Arial"/>
          <w:color w:val="333333"/>
          <w:sz w:val="27"/>
          <w:szCs w:val="27"/>
          <w:shd w:val="clear" w:color="auto" w:fill="F6F6F6"/>
        </w:rPr>
        <w:t>и [7]. Система отбора Отбор в 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СШ представляет собой многолетний и многоэтапный процесс реализации комплексных мероприятий, направленных на оценку перспективности юных баскетболистов, правильную их ориентацию в спортивной деятельности, полноценное комплектование учебных групп и игровых команд, подготовку спортсменов в команды мастеров и сборные команды. В группы принимаются практически все желающие, так как этого требуют педагогическая этика и психологические законы спортивной ориентации. На протяжении первых двух месяцев тренер ведет наблюдение за поведением и деятельностью детей при выполнении различных упражнений и участии в подвижных играх. По данным этих наблюдений делается предварительное заключение о соответствии учащихся основным требованиям баскетбола. В случае явных противопоказаний родителям в тактичной форме указывается на то, что их ребенку нецелесообразно заниматься баскетболом [8]. Параллельно тренеры, отве</w:t>
      </w:r>
      <w:r w:rsidR="006B7D56">
        <w:rPr>
          <w:rFonts w:ascii="Arial" w:hAnsi="Arial" w:cs="Arial"/>
          <w:color w:val="333333"/>
          <w:sz w:val="27"/>
          <w:szCs w:val="27"/>
          <w:shd w:val="clear" w:color="auto" w:fill="F6F6F6"/>
        </w:rPr>
        <w:t>тственные за подготовку спортсменов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данного возраста, осуществляют целевой набор по общеобразовательным школам, основываясь на визуальных оценках роста и некоторых морфофункциональных особенностях детей. Затем отбор осуществляется на протяжении трех этапов. -        1-й этап (вторая половина ноября).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Специально сфо</w:t>
      </w:r>
      <w:r w:rsidR="006B7D56">
        <w:rPr>
          <w:rFonts w:ascii="Arial" w:hAnsi="Arial" w:cs="Arial"/>
          <w:color w:val="333333"/>
          <w:sz w:val="27"/>
          <w:szCs w:val="27"/>
          <w:shd w:val="clear" w:color="auto" w:fill="F6F6F6"/>
        </w:rPr>
        <w:t>рмированная при директоре СШ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экспертная комиссия (завуч, руководитель методического объединения, стар</w:t>
      </w:r>
      <w:r w:rsidR="006B7D56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ший тренер школы, организует просмотр спортсменов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 форме экспертизы, игр и соревнования.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Экспертиза учитывает: рост, вес, длину тела с вытянутой вверх рукой, размер ноги, рост и конституцию тела родителей, проявления двигательных способностей детей в 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сложнокоординационных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упражнениях. В форме игры проводятся различные эстафеты, в ходе которых также оцениваются двигательные способности детей. В форме соревнований осуществляется прием контрольных нормативов по следующим тестам: бег на 20 м, высота выпрыгивания, прыжок в длину с места. -        2-й этап (через три месяца после 1-го этапа, вторая половина февраля). Экспертно оцениваются рост, морфофункциональные особенности и проявления двигательных способностей (темп прироста по сравнению с 1-м этапом). В форме соревнований проводятся названные выше три теста, подвижные игры («Разведчики», «Охотник и утки», «Быстро в щит», «Бегуны») и игры в мини-баскетбол. -        3-й этап (через два месяца после 2-го этапа, конец апреля — начало мая). Принимаются контрольные экзамены по общей и специальной физической подготовке (те же три теста, тест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«5x6» и «Комбинированный тест»), проводится турнир по мини-баскетболу. По итогам 3-го этапа отбираются лучшие юные баскетболисты для выезда в летний спортивно-оздоровительный лагерь [2]. </w:t>
      </w:r>
    </w:p>
    <w:p w:rsidR="006B7D56" w:rsidRDefault="002F217D" w:rsidP="006B7D56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ПРАКТИЧЕСКИЕ РЕКОМЕНДАЦИИ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дной из наиболее актуальных проблем подготовки юных баскетболистов является необходимость совершенствования учебно-тренировочного процесса направленного на повышение эффективности и качества обучения. При решении задач развития физических качеств рекомендуется преимущественно использовать скоростные и скоростно-силовые упражнения, выполняемые сначала в оптимальном, а затем — в максимально возможном для спортсменов каждого возраста темпе. Силовые нагрузки следует дозировать в пределах 60–80 % от максимальной (8–19 повторений одного действия).      При беговых циклических упражнениях на короткие отрезки скорость передвижения необходимо устанавливать в зависимости от возраста занимающихся в пределах 70–90 % от максимальной [4]. Структуру учебно-тренировочных занятий рекомендуем строить по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обще принятым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компонентам: вводную, основную, заключительную части. Во вводную часть (до 25–30мин.) следует включать упражнения, направленные на развитие стато-кинетической устойчивости (8–14 раз продолжительностью 15–20 сек. каждое с интервалом отдыха между ними 35–45 сек.); подвижности в суставах, силы мышц брюшного пресса и т. д. (5–7 мин. от времени вводной части с интервалом 30–40 сек.). В начале основной части тренировочного занятия по баскетболу, особенно в подготовительных группах, рекомендуем отводить 12–15 мин времени на развитие скоростно-силовых качеств с одновременным выполнением элементов базовых двигательных действий баскетболистов. В середине основной части тренировочных занятий 15–20 мин. следует отводить на разучивание, закрепление и повторение элементов двигательных действий, а конце 20–25 мин. отводить на подвижные игры и 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эстафеты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 которых идет развитие двигательных качеств. При этом в первые 9–10 мин. следует выполнять скоростно-силовые упражнения с преимущественной скоростной направленностью. Продолжительность одноразовой нагрузки должна составлять 15–20 сек. Упражнения следует повторять 3–5 раз с интервалом отдыха 60–70 сек. Перед выполнением 3–5 упражнений время отдыха следует увеличить. В качестве примера можно перечислить некоторые из них: челночный бег 10x10 м; бег спиной вперед; бег с поворотами на 90° и кругом; бег с 2–3 набивными мячами в руках весом 1 кг каждый; продвижение вперед подскоками в упоре лежа с одновременным отталкиванием руками и ногами; бег с партнером на спине, плечах; передвижение на руках с поддержкой партнером за ноги; опорные прыжки через 2–5 снарядов;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кувырки и т. д. В последующие 10–15 мин. следует продолжить выполнение скоростно-силовых упражнений с преимущественной силовой направленностью и собственно силовые упражнения. Величину нагрузки (сопротивления) при выполнении силовых упражнений рекомендуем выбирать такой, чтобы юные баскетболисты могли повторить данное упражнение в одном подходе с большим напряжением 8–10 раз, при использовании отягощений — продолжительность упражнений должна составлять до 30 сек., интервалы отдыха между упражнениями до 45–60 сек. Всего рекомендуется 3–5 упражнений. В тренировочных занятиях силовые упражнения рекомендуем для 2–3 смежных групп мышц, которые делятся на четыре основные группы: мышцы спины, рук и плечевого пояса, брюшного пресса, ног. Если на тренировке выполнялись упражнения для мышц спины, рук и плечевого пояса, то на следующей тренировке — рук и плечевого пояса, а также брюшного пресса, на следующий — для мышц брюшного пресса и ног, потом ног и спины. Таким образом, цикл воздействия на основные группы мышц продолжается 4 занятия. К концу учебного года рекомендуем увеличить продолжительность одноразовых нагрузок на 10–15 сек. за счет сокращения интервалов отдыха. При выполнении скоростных и скоростно-силовых упражнений рекомендуем применять соревновательный и игровой методы с делением группы на 2–4 команды, а при выполнении силовых упражнений — фронтальный или групповой. При проведении микроцикла с силовой направленностью, рекомендуем после подготовительной части в течение 15–20 мин. выполнять силовые упражнения с небольшими весами, отягощениями и амортизаторами, затем планировать разучивание или совершенствование учебного материала, проведение двусторонних подвижных игр с элементами баскетбола и т. д., на что необходимо отводить 30–45 мин [1]. Таким образом, начальный этап подготовки предусмотрен для тренировки всех желающих детей заниматься спортом по программе общей физической подготовки, не имеющих медицинских противопоказаний. В нашей работе целесообразно отметить несколько тенденций, характерных для развития детско-юношеского спорта в стране. На ранних этапах подготовки (предварительной подготовки и начальной спортивной специализации) особенно важно выявить морфологические особенности занимающихся, их соответствие конкретным требованиям вида спорта, определить сенситивные периоды в свете развития основных физических качеств, способности к обучаемости различным упражнениям, типологические свойства нервной системы, темперамент. Результативность процесса спортивной тренировки во многом зависит от правильного планирования средств и методов для развития физических качеств. Тренер-преподаватель должен хорошо знать основные средства и методы развития и совершенствования разных двигательных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способностей, а также способы организации занятий. В этом случае он сможет точнее подобрать оптимальное сочетание средств и методов их совершенствования применительно к конкретным условиям. Эффективность тренировочного процесса может быть обеспечена на основе определенной структуры, представляющей собой относительно устойчивый порядок объединения компонентов тренировочного процесса, их общую последовательность и закономерное соотношение друг с другом [5]. Спортивные занятия с юными спортсменами строятся в соответствии с общими закономерностями построения занятий по физическому воспитанию. Их эффективность в 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 В зависимости от вышеперечисленных факторов, этапа подготовки предпочтение может быть отдано различным организационным формам тренировочных занятий; групповой, индивидуальной, фронтальной, а также самостоятельным занятиям. В основу методики физической подготовки по программе «Баскетбол»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 способностей, общей и физической работоспособности могут быть приобретены воспитанниками путем тренировки, путем реализации целенаправленного процесса адаптации их к двигательной деятельности необходимого объема и достаточной интенсивности</w:t>
      </w:r>
      <w:r w:rsidR="006B7D56"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025B7B" w:rsidRDefault="00025B7B" w:rsidP="002F217D"/>
    <w:sectPr w:rsidR="00025B7B" w:rsidSect="002C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17D"/>
    <w:rsid w:val="00025B7B"/>
    <w:rsid w:val="002C13A7"/>
    <w:rsid w:val="002F217D"/>
    <w:rsid w:val="006B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2020-03-17T11:19:00Z</dcterms:created>
  <dcterms:modified xsi:type="dcterms:W3CDTF">2020-03-18T07:40:00Z</dcterms:modified>
</cp:coreProperties>
</file>