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AB" w:rsidRDefault="00B43FAB" w:rsidP="00B43F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Методические рекомендации воспитания физических качеств у юных волейболистов МБУ «Каневская СШ».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Вопросы методики воспитания физических качеств у юных волейболистов тесно связаны с проблемой возрастных особенностей строения и функций детского организма. Поэтому для правильного планирования и осуществления учебно-тренировочного процесса по физической подготовке важно глубокое понимание тренером механизмов, лежащих в основе возрастных изменений, что поможет избежать ошибок в методике, в подборе и дозировании средств физической подготовки юных волейболистов. Целью методической рекомендации является оказание помощи тренерам для правильного планирования и осуществления учебно-тренировочного процесса по физической подготовке с учётом возрастных изменений, что поможет избежать ошибок в методике, в подборе и дозировании средств физической подготовки юных волейболистов.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Физическую подготовку подразделяют </w:t>
      </w:r>
      <w:proofErr w:type="gramStart"/>
      <w:r>
        <w:rPr>
          <w:rFonts w:ascii="Helvetica" w:hAnsi="Helvetica" w:cs="Helvetica"/>
          <w:color w:val="000000"/>
        </w:rPr>
        <w:t>на</w:t>
      </w:r>
      <w:proofErr w:type="gramEnd"/>
      <w:r>
        <w:rPr>
          <w:rFonts w:ascii="Helvetica" w:hAnsi="Helvetica" w:cs="Helvetica"/>
          <w:color w:val="000000"/>
        </w:rPr>
        <w:t xml:space="preserve"> общую и специальную.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Основной задачей общей физической подготовки волейболиста является повышение работоспособности организма. Для этого используют широкий круг </w:t>
      </w:r>
      <w:proofErr w:type="spellStart"/>
      <w:r>
        <w:rPr>
          <w:rFonts w:ascii="Helvetica" w:hAnsi="Helvetica" w:cs="Helvetica"/>
          <w:color w:val="000000"/>
        </w:rPr>
        <w:t>общеразвивающих</w:t>
      </w:r>
      <w:proofErr w:type="spellEnd"/>
      <w:r>
        <w:rPr>
          <w:rFonts w:ascii="Helvetica" w:hAnsi="Helvetica" w:cs="Helvetica"/>
          <w:color w:val="000000"/>
        </w:rPr>
        <w:t xml:space="preserve"> упражнений и упражнений из других видов спорта (</w:t>
      </w:r>
      <w:hyperlink r:id="rId4" w:tooltip="Тяжелая атлетика" w:history="1">
        <w:r w:rsidRPr="00B43FAB">
          <w:rPr>
            <w:rStyle w:val="a4"/>
            <w:rFonts w:ascii="Helvetica" w:hAnsi="Helvetica" w:cs="Helvetica"/>
            <w:color w:val="000000" w:themeColor="text1"/>
            <w:bdr w:val="none" w:sz="0" w:space="0" w:color="auto" w:frame="1"/>
          </w:rPr>
          <w:t>тяжелой атлетики</w:t>
        </w:r>
      </w:hyperlink>
      <w:r w:rsidRPr="00B43FAB">
        <w:rPr>
          <w:rFonts w:ascii="Helvetica" w:hAnsi="Helvetica" w:cs="Helvetica"/>
          <w:color w:val="000000" w:themeColor="text1"/>
        </w:rPr>
        <w:t xml:space="preserve">, </w:t>
      </w:r>
      <w:r>
        <w:rPr>
          <w:rFonts w:ascii="Helvetica" w:hAnsi="Helvetica" w:cs="Helvetica"/>
          <w:color w:val="000000"/>
        </w:rPr>
        <w:t>гимнастики, спортивных игр, </w:t>
      </w:r>
      <w:hyperlink r:id="rId5" w:tooltip="Легкая атлетика" w:history="1">
        <w:r w:rsidRPr="00B43FAB">
          <w:rPr>
            <w:rStyle w:val="a4"/>
            <w:rFonts w:ascii="Helvetica" w:hAnsi="Helvetica" w:cs="Helvetica"/>
            <w:color w:val="000000" w:themeColor="text1"/>
            <w:bdr w:val="none" w:sz="0" w:space="0" w:color="auto" w:frame="1"/>
          </w:rPr>
          <w:t>легкой атлетики</w:t>
        </w:r>
      </w:hyperlink>
      <w:r>
        <w:rPr>
          <w:rFonts w:ascii="Helvetica" w:hAnsi="Helvetica" w:cs="Helvetica"/>
          <w:color w:val="000000"/>
        </w:rPr>
        <w:t> и др.). Выбор таких средств не случаен. Они оказывают общее воздействие, заставляют активно работать все органы и системы, улучшая возможность органов дыхания, повышая общий обмен веществ в организме. В зависимости от тренирующего воздействия этих упражнений, они предназначаются для развития определенных физических качеств.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1. Развитие силы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Одним из важнейших физических качеств волейболиста является сила. Ее можно определить, как способность преодолевать внешнее сопротивление или противодействовать ему за счет мышечных усилий. Сила мышц в значительной мере определяет быстроту движения и способствует проявлению выносливость и ловкости.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Наиболее характерное проявление силы в волейболе - при ударных движениях (подаче и нападающих ударах), прыжках на блок и для нападающего удара, при бросках, перемещениях, падениях.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развития силы используют различные упражнения с отягощениями, в преодолении собственного веса (приседания, подтягивания в висе, отжимания в упоре, прыжки и т. д.), с партнером, специальные упражнения волейбольного характера с отягощением. Рекомендуется воспитывать силу с применением сопротивления - силовые упражнения.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Примерные упражнения для развития силы: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с отягощением: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1. жим штанги;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рывок штанги;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наклоны со штангой;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приседания со штангой на плечах;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метание (толкание) тяжестей (камней, гирь, ядер, набивных мячей);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упражнение с гирей (жонглирование, жим, рывок);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упражнения с блинами для штанги (наклоны вперед, в стороны и т. д.).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с отягощением на начальном этапе рекомендуется выполнять в замедленном темпе, в дальнейшем - максимально быстро. Прыжковые упражнения с дополнительным грузом для развития силы более эффективны, чем без отягощений.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в преодолении собственного веса: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отжимание на пальцах из упора лежа (стопы на гимнастической скамейке);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отталкивание от опоры руками и ногами из положения в упоре лежа;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передвижение в упоре сидя на руках и ногах;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передвижение на руках из упора лежа (без помощи ног) и т. д.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Продолжительность одной серии при выполнении описанных упражнений - до появления усталости, а количество серий определяется задачами учебного занятия. Интервал отдыха - до готовности каждого спортсмена начать новую серию.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с партнером: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переноска партнера бегом;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приседание с партнером на плечах;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упражнения с сопротивлением - удерживание рук из различных исходных положений;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4. </w:t>
      </w:r>
      <w:proofErr w:type="spellStart"/>
      <w:r>
        <w:rPr>
          <w:rFonts w:ascii="Helvetica" w:hAnsi="Helvetica" w:cs="Helvetica"/>
          <w:color w:val="000000"/>
        </w:rPr>
        <w:t>перетягивание</w:t>
      </w:r>
      <w:proofErr w:type="spellEnd"/>
      <w:r>
        <w:rPr>
          <w:rFonts w:ascii="Helvetica" w:hAnsi="Helvetica" w:cs="Helvetica"/>
          <w:color w:val="000000"/>
        </w:rPr>
        <w:t>, наклоны, борьба (2 - 3 мин.)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 волейбольного характера с отягощениями: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имитация нападающих ударов и блокирование в тренировочном жилете;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метание камней, сохраняя структуру нападающего удара;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броски набивных мячей (весом 1 - 3кг.) через сетку;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имитация ударного движения в нападающем ударе на блочном устройстве.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выполнении упражнений волейбольного характера с отягощениями необходимо обращать внимание на сохранение техники, а при выполнении упражнений без отягощения - на совершенствование ее. Упражнения, воспитывающие силу, необходимо чередовать с упражнениями на расслабление. Упражнения с большими отягощениями, в выполнении которых участвуют большое число мышц, следует применять с интервалом в один - два дня, а с небольшими отягощениями - ежедневно.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Воспитание силы, как и других физических качеств, осуществляется в соответствии с общими методическими принципами физического воспитания. Вместе с тем, необходимо руководствоваться следующими положениями.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Метод до «отказа» (для увеличения массы мышц и их укрепления) - многократное, относительно медленное выполнение упражнений с отягощением, составляющим 50 - 70% от максимального веса, который поднимает спортсмен до предельного утомления.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Метод больших усилий - многократное выполнение одного и того же упражнения с отягощением, составляющим 80 - 90% от максимального веса, который в состоянии поднять спортсмен. Например, волейболист может присесть и встать с максимальным весом на плечах.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Повторный метод - многократное преодоление непредельного сопротивления с предельной скоростью (упражнения с непредельными отягощениями, выполняемые в максимальном темпе).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Метод круговой тренировки характерен последовательным прохождением «станций», на которых выполняют упражнения определенного тренирующего воздействия. По направленности круговая тренировка может быть силовой, </w:t>
      </w:r>
      <w:proofErr w:type="spellStart"/>
      <w:r>
        <w:rPr>
          <w:rFonts w:ascii="Helvetica" w:hAnsi="Helvetica" w:cs="Helvetica"/>
          <w:color w:val="000000"/>
        </w:rPr>
        <w:t>скоростно</w:t>
      </w:r>
      <w:proofErr w:type="spellEnd"/>
      <w:r>
        <w:rPr>
          <w:rFonts w:ascii="Helvetica" w:hAnsi="Helvetica" w:cs="Helvetica"/>
          <w:color w:val="000000"/>
        </w:rPr>
        <w:t xml:space="preserve"> - силовой, </w:t>
      </w:r>
      <w:proofErr w:type="spellStart"/>
      <w:r>
        <w:rPr>
          <w:rFonts w:ascii="Helvetica" w:hAnsi="Helvetica" w:cs="Helvetica"/>
          <w:color w:val="000000"/>
        </w:rPr>
        <w:t>скоростно</w:t>
      </w:r>
      <w:proofErr w:type="spellEnd"/>
      <w:r>
        <w:rPr>
          <w:rFonts w:ascii="Helvetica" w:hAnsi="Helvetica" w:cs="Helvetica"/>
          <w:color w:val="000000"/>
        </w:rPr>
        <w:t xml:space="preserve"> - силовой в сочетании с технической подготовкой.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Упражнения, развивающие силу, необходимо чередовать с упражнениями на расслабление. Упражнения с большими отягощениями следует применять с интервалом в один - два дня.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2. Развитие быстроты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Немаловажное значение в волейболе имеет воспитание быстроты. Быстрота, как способность выполнять движения быстро, наиболее характерно проявляется в волейболе при приеме подач и нападающих ударов, страховке, перемещениях на блоке. Она в определенной степени зависит от силы мышц, вот почему эти качества воспитывают параллельно. Если мышца предварительно оптимально растянута, то она сокращается быстрее и с большей силой. Поэтому необходимо обращать внимание на улучшение эластичности мышц.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Большое значение имеет подвижность в суставах и способность мышц - </w:t>
      </w:r>
      <w:hyperlink r:id="rId6" w:tooltip="Антагонизм" w:history="1">
        <w:r w:rsidRPr="00B43FAB">
          <w:rPr>
            <w:rStyle w:val="a4"/>
            <w:rFonts w:ascii="Helvetica" w:hAnsi="Helvetica" w:cs="Helvetica"/>
            <w:color w:val="000000" w:themeColor="text1"/>
            <w:bdr w:val="none" w:sz="0" w:space="0" w:color="auto" w:frame="1"/>
          </w:rPr>
          <w:t>антагонистов</w:t>
        </w:r>
      </w:hyperlink>
      <w:r w:rsidRPr="00B43FAB">
        <w:rPr>
          <w:rFonts w:ascii="Helvetica" w:hAnsi="Helvetica" w:cs="Helvetica"/>
          <w:color w:val="000000" w:themeColor="text1"/>
        </w:rPr>
        <w:t> </w:t>
      </w:r>
      <w:r>
        <w:rPr>
          <w:rFonts w:ascii="Helvetica" w:hAnsi="Helvetica" w:cs="Helvetica"/>
          <w:color w:val="000000"/>
        </w:rPr>
        <w:t xml:space="preserve">к растягиванию. Не менее важно умение расслабляться, выполнять движения без излишнего напряжения, но с максимальными усилиями. </w:t>
      </w:r>
      <w:proofErr w:type="gramStart"/>
      <w:r>
        <w:rPr>
          <w:rFonts w:ascii="Helvetica" w:hAnsi="Helvetica" w:cs="Helvetica"/>
          <w:color w:val="000000"/>
        </w:rPr>
        <w:t>Определенное значение для воспитания быстроты имеет выполнение движений и действий из других видов спорта, например, бег на короткие дистанции, игра в футбол, </w:t>
      </w:r>
      <w:hyperlink r:id="rId7" w:tooltip="Баскетбол" w:history="1">
        <w:r w:rsidRPr="00B43FAB">
          <w:rPr>
            <w:rStyle w:val="a4"/>
            <w:rFonts w:ascii="Helvetica" w:hAnsi="Helvetica" w:cs="Helvetica"/>
            <w:color w:val="000000" w:themeColor="text1"/>
            <w:bdr w:val="none" w:sz="0" w:space="0" w:color="auto" w:frame="1"/>
          </w:rPr>
          <w:t>баскетбол</w:t>
        </w:r>
      </w:hyperlink>
      <w:r w:rsidRPr="00B43FAB">
        <w:rPr>
          <w:rFonts w:ascii="Helvetica" w:hAnsi="Helvetica" w:cs="Helvetica"/>
          <w:color w:val="000000" w:themeColor="text1"/>
        </w:rPr>
        <w:t> </w:t>
      </w:r>
      <w:r>
        <w:rPr>
          <w:rFonts w:ascii="Helvetica" w:hAnsi="Helvetica" w:cs="Helvetica"/>
          <w:color w:val="000000"/>
        </w:rPr>
        <w:t>и т. д., на уменьшенной площадке, подвижные игры с элементами бега, старты и спринтерские ускорения, бег за лидером и т. п. Выполнять все упражнения необходимо в максимально быстром темпе.</w:t>
      </w:r>
      <w:proofErr w:type="gramEnd"/>
      <w:r>
        <w:rPr>
          <w:rFonts w:ascii="Helvetica" w:hAnsi="Helvetica" w:cs="Helvetica"/>
          <w:color w:val="000000"/>
        </w:rPr>
        <w:t xml:space="preserve"> Продолжительность выполнения одной серии - 10 - 20 сек., количество серий - до снижения скорости выполнения. Паузы отдыха непродолжительны - обычно до 1 - 1,5мин.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Упражнения, способствующие воспитанию быстроты, не следует выполнять в состоянии утомления, иначе резко нарушается координация движений и теряется способность быстро выполнять их. Поэтому рекомендуется включать их в первую половину каждого тренировочного занятия, причем в небольших объемах.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развития быстроты рекомендуются следующие методы тренировки: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игровой и </w:t>
      </w:r>
      <w:proofErr w:type="gramStart"/>
      <w:r>
        <w:rPr>
          <w:rFonts w:ascii="Helvetica" w:hAnsi="Helvetica" w:cs="Helvetica"/>
          <w:color w:val="000000"/>
        </w:rPr>
        <w:t>соревновательный</w:t>
      </w:r>
      <w:proofErr w:type="gramEnd"/>
      <w:r>
        <w:rPr>
          <w:rFonts w:ascii="Helvetica" w:hAnsi="Helvetica" w:cs="Helvetica"/>
          <w:color w:val="000000"/>
        </w:rPr>
        <w:t xml:space="preserve"> - выполнение упражнений с предельной быстротой движений и скоростью перемещения в условиях соревнования. Эффективность метода повышается при групповом выполнении упражнений;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переменный - относительно ритмичное чередование движений с высокой интенсивностью (выполняемых в течени</w:t>
      </w:r>
      <w:proofErr w:type="gramStart"/>
      <w:r>
        <w:rPr>
          <w:rFonts w:ascii="Helvetica" w:hAnsi="Helvetica" w:cs="Helvetica"/>
          <w:color w:val="000000"/>
        </w:rPr>
        <w:t>и</w:t>
      </w:r>
      <w:proofErr w:type="gramEnd"/>
      <w:r>
        <w:rPr>
          <w:rFonts w:ascii="Helvetica" w:hAnsi="Helvetica" w:cs="Helvetica"/>
          <w:color w:val="000000"/>
        </w:rPr>
        <w:t xml:space="preserve"> 10 - 15сек.) и движений с меньшей интенсивностью (от 15 сек. и выше);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повторный - повторное выполнение упражнений с максимальной скоростью в течени</w:t>
      </w:r>
      <w:proofErr w:type="gramStart"/>
      <w:r>
        <w:rPr>
          <w:rFonts w:ascii="Helvetica" w:hAnsi="Helvetica" w:cs="Helvetica"/>
          <w:color w:val="000000"/>
        </w:rPr>
        <w:t>и</w:t>
      </w:r>
      <w:proofErr w:type="gramEnd"/>
      <w:r>
        <w:rPr>
          <w:rFonts w:ascii="Helvetica" w:hAnsi="Helvetica" w:cs="Helvetica"/>
          <w:color w:val="000000"/>
        </w:rPr>
        <w:t xml:space="preserve"> 10 - 15 сек. Интервал отдыха между повторениями - до 1 мин.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3. Развитие выносливости</w:t>
      </w:r>
    </w:p>
    <w:p w:rsidR="008C468C" w:rsidRDefault="008C468C" w:rsidP="008C46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Выносливость - это способность организма противостоять утомлению, или способность к длительной двигательной деятельности без снижения ее </w:t>
      </w:r>
      <w:r>
        <w:rPr>
          <w:rFonts w:ascii="Helvetica" w:hAnsi="Helvetica" w:cs="Helvetica"/>
          <w:color w:val="000000"/>
        </w:rPr>
        <w:lastRenderedPageBreak/>
        <w:t xml:space="preserve">эффективности. Игра в волейбол с переменной интенсивностью </w:t>
      </w:r>
      <w:proofErr w:type="gramStart"/>
      <w:r>
        <w:rPr>
          <w:rFonts w:ascii="Helvetica" w:hAnsi="Helvetica" w:cs="Helvetica"/>
          <w:color w:val="000000"/>
        </w:rPr>
        <w:t>при</w:t>
      </w:r>
      <w:proofErr w:type="gramEnd"/>
      <w:r>
        <w:rPr>
          <w:rFonts w:ascii="Helvetica" w:hAnsi="Helvetica" w:cs="Helvetica"/>
          <w:color w:val="000000"/>
        </w:rPr>
        <w:t xml:space="preserve"> длительной быстрой и почти непрерывной реакцией на изменяющуюся обстановку предъявляет высокие требования к выносливости, как к одному из важнейших физических качеств, необходимых для эффективного ведения игры. Мерилом выносливости является время, в течение которого спортсмен способен поддерживать заданную интенсивность. Уровень развития выносливости определяется, прежде всего, функциональными возможностями сердечно - сосудистой, дыхательной и нервной систем, уровнем обменных процессов, а так же координацией деятельности различных органов и систем. Поэтому воспитание общей выносливости выражается, прежде всего, в повышении производительности сердца и систем внешнего дыхания. Как утверждают, для воспитания этого качества используются упражнения, где участвует большое количество мышечных групп, благодаря которым создается своеобразный мышечный насос, способствующий кровообращению. К ним можно отнести кроссовый бег, греблю, езду на </w:t>
      </w:r>
      <w:hyperlink r:id="rId8" w:tooltip="Велосипед" w:history="1">
        <w:r w:rsidRPr="00B43FAB">
          <w:rPr>
            <w:rStyle w:val="a4"/>
            <w:b/>
            <w:color w:val="000000" w:themeColor="text1"/>
            <w:bdr w:val="none" w:sz="0" w:space="0" w:color="auto" w:frame="1"/>
          </w:rPr>
          <w:t>велосипеде</w:t>
        </w:r>
      </w:hyperlink>
      <w:r w:rsidRPr="00B43FAB">
        <w:rPr>
          <w:b/>
          <w:color w:val="000000" w:themeColor="text1"/>
        </w:rPr>
        <w:t>, </w:t>
      </w:r>
      <w:hyperlink r:id="rId9" w:tooltip="Лыжный спорт" w:history="1">
        <w:r w:rsidRPr="00B43FAB">
          <w:rPr>
            <w:rStyle w:val="a4"/>
            <w:b/>
            <w:color w:val="000000" w:themeColor="text1"/>
            <w:bdr w:val="none" w:sz="0" w:space="0" w:color="auto" w:frame="1"/>
          </w:rPr>
          <w:t>лыжные гонки</w:t>
        </w:r>
      </w:hyperlink>
      <w:r w:rsidRPr="00B43FAB">
        <w:rPr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спортивные игры, специальные и основные упражнения волейбола.</w:t>
      </w:r>
    </w:p>
    <w:p w:rsidR="008C468C" w:rsidRDefault="008C468C" w:rsidP="008C468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Могут быть использованы методы равномерной тренировки, повторно - переменный, круговой и соревновательный метод.</w:t>
      </w:r>
    </w:p>
    <w:p w:rsidR="00025B7B" w:rsidRDefault="00025B7B">
      <w:bookmarkStart w:id="0" w:name="_GoBack"/>
      <w:bookmarkEnd w:id="0"/>
    </w:p>
    <w:sectPr w:rsidR="00025B7B" w:rsidSect="0003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68C"/>
    <w:rsid w:val="00025B7B"/>
    <w:rsid w:val="0003090F"/>
    <w:rsid w:val="008C468C"/>
    <w:rsid w:val="00B4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losip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asketb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ntagoniz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legkaya_atleti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tyazhelaya_atletika/" TargetMode="External"/><Relationship Id="rId9" Type="http://schemas.openxmlformats.org/officeDocument/2006/relationships/hyperlink" Target="https://pandia.ru/text/category/lizhnij_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2020-03-17T11:22:00Z</dcterms:created>
  <dcterms:modified xsi:type="dcterms:W3CDTF">2020-03-18T08:09:00Z</dcterms:modified>
</cp:coreProperties>
</file>